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4B7E" w14:textId="1243CFA4" w:rsidR="00961E2A" w:rsidRDefault="00A22BA4" w:rsidP="003320F7">
      <w:pPr>
        <w:jc w:val="center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701C2F">
        <w:rPr>
          <w:rFonts w:ascii="Times" w:hAnsi="Times"/>
          <w:b/>
          <w:sz w:val="36"/>
          <w:szCs w:val="36"/>
        </w:rPr>
        <w:t xml:space="preserve">Library Information Specialist </w:t>
      </w:r>
      <w:r w:rsidR="00961E2A">
        <w:rPr>
          <w:rFonts w:ascii="Times" w:hAnsi="Times"/>
          <w:b/>
          <w:sz w:val="36"/>
          <w:szCs w:val="36"/>
        </w:rPr>
        <w:t>Evaluation</w:t>
      </w:r>
      <w:r w:rsidR="00E00FF4">
        <w:rPr>
          <w:rFonts w:ascii="Times" w:hAnsi="Times"/>
          <w:b/>
          <w:sz w:val="36"/>
          <w:szCs w:val="36"/>
        </w:rPr>
        <w:br/>
      </w:r>
      <w:r w:rsidR="00E00FF4" w:rsidRPr="00701C2F">
        <w:rPr>
          <w:rFonts w:ascii="Times" w:hAnsi="Times"/>
          <w:b/>
          <w:sz w:val="36"/>
          <w:szCs w:val="36"/>
        </w:rPr>
        <w:t>Observation Protocol</w:t>
      </w:r>
    </w:p>
    <w:p w14:paraId="4E8188BD" w14:textId="77777777" w:rsidR="003320F7" w:rsidRPr="00961E2A" w:rsidRDefault="003320F7" w:rsidP="003320F7">
      <w:pPr>
        <w:jc w:val="center"/>
        <w:rPr>
          <w:rFonts w:ascii="Times" w:hAnsi="Times"/>
          <w:b/>
          <w:sz w:val="36"/>
          <w:szCs w:val="36"/>
        </w:rPr>
      </w:pPr>
    </w:p>
    <w:p w14:paraId="5A6714E5" w14:textId="1F9C99BE" w:rsidR="007B027E" w:rsidRPr="007B027E" w:rsidRDefault="00867137" w:rsidP="007B027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023866">
        <w:rPr>
          <w:rFonts w:ascii="Times" w:hAnsi="Times"/>
          <w:sz w:val="24"/>
          <w:szCs w:val="24"/>
        </w:rPr>
        <w:t xml:space="preserve">All </w:t>
      </w:r>
      <w:r w:rsidR="007B027E">
        <w:rPr>
          <w:rFonts w:ascii="Times" w:hAnsi="Times"/>
          <w:sz w:val="24"/>
          <w:szCs w:val="24"/>
        </w:rPr>
        <w:t xml:space="preserve">Library Information Specialists (LIS) </w:t>
      </w:r>
      <w:r w:rsidRPr="00023866">
        <w:rPr>
          <w:rFonts w:ascii="Times" w:hAnsi="Times"/>
          <w:sz w:val="24"/>
          <w:szCs w:val="24"/>
        </w:rPr>
        <w:t>observations that are part of the formal evaluation process must be announced.</w:t>
      </w:r>
    </w:p>
    <w:p w14:paraId="3C145208" w14:textId="24390EBD" w:rsidR="00867137" w:rsidRPr="00023866" w:rsidRDefault="00701C2F" w:rsidP="00701C2F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023866">
        <w:rPr>
          <w:rFonts w:ascii="Times" w:hAnsi="Times"/>
          <w:sz w:val="24"/>
          <w:szCs w:val="24"/>
        </w:rPr>
        <w:t>All</w:t>
      </w:r>
      <w:r w:rsidR="00867137" w:rsidRPr="00023866">
        <w:rPr>
          <w:rFonts w:ascii="Times" w:hAnsi="Times"/>
          <w:sz w:val="24"/>
          <w:szCs w:val="24"/>
        </w:rPr>
        <w:t xml:space="preserve"> </w:t>
      </w:r>
      <w:r w:rsidR="00667828">
        <w:rPr>
          <w:rFonts w:ascii="Times" w:hAnsi="Times"/>
          <w:sz w:val="24"/>
          <w:szCs w:val="24"/>
        </w:rPr>
        <w:t>LIS</w:t>
      </w:r>
      <w:r w:rsidR="00867137" w:rsidRPr="00023866">
        <w:rPr>
          <w:rFonts w:ascii="Times" w:hAnsi="Times"/>
          <w:sz w:val="24"/>
          <w:szCs w:val="24"/>
        </w:rPr>
        <w:t xml:space="preserve"> must be evaluated using the</w:t>
      </w:r>
      <w:r w:rsidRPr="00023866">
        <w:rPr>
          <w:rFonts w:ascii="Times" w:hAnsi="Times"/>
          <w:sz w:val="24"/>
          <w:szCs w:val="24"/>
        </w:rPr>
        <w:t xml:space="preserve"> current</w:t>
      </w:r>
      <w:r w:rsidR="00867137" w:rsidRPr="00023866">
        <w:rPr>
          <w:rFonts w:ascii="Times" w:hAnsi="Times"/>
          <w:sz w:val="24"/>
          <w:szCs w:val="24"/>
        </w:rPr>
        <w:t xml:space="preserve"> </w:t>
      </w:r>
      <w:r w:rsidRPr="00961E2A">
        <w:rPr>
          <w:rFonts w:ascii="Times" w:hAnsi="Times"/>
          <w:i/>
          <w:sz w:val="24"/>
          <w:szCs w:val="24"/>
        </w:rPr>
        <w:t xml:space="preserve">TEM </w:t>
      </w:r>
      <w:r w:rsidR="00867137" w:rsidRPr="00961E2A">
        <w:rPr>
          <w:rFonts w:ascii="Times" w:hAnsi="Times"/>
          <w:i/>
          <w:sz w:val="24"/>
          <w:szCs w:val="24"/>
        </w:rPr>
        <w:t>Library Information Specialist</w:t>
      </w:r>
      <w:r w:rsidR="00867137" w:rsidRPr="00023866">
        <w:rPr>
          <w:rFonts w:ascii="Times" w:hAnsi="Times"/>
          <w:i/>
          <w:sz w:val="24"/>
          <w:szCs w:val="24"/>
          <w:u w:val="single"/>
        </w:rPr>
        <w:t xml:space="preserve"> </w:t>
      </w:r>
      <w:r w:rsidR="00961E2A">
        <w:rPr>
          <w:rFonts w:ascii="Times" w:hAnsi="Times"/>
          <w:sz w:val="24"/>
          <w:szCs w:val="24"/>
        </w:rPr>
        <w:t>r</w:t>
      </w:r>
      <w:r w:rsidR="00867137" w:rsidRPr="00961E2A">
        <w:rPr>
          <w:rFonts w:ascii="Times" w:hAnsi="Times"/>
          <w:sz w:val="24"/>
          <w:szCs w:val="24"/>
        </w:rPr>
        <w:t>ubric.</w:t>
      </w:r>
    </w:p>
    <w:p w14:paraId="729BD6D1" w14:textId="6812A87C" w:rsidR="00867137" w:rsidRDefault="000B7EB5" w:rsidP="00701C2F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900CA8">
        <w:rPr>
          <w:rFonts w:ascii="Times" w:hAnsi="Times"/>
          <w:sz w:val="24"/>
          <w:szCs w:val="24"/>
        </w:rPr>
        <w:t xml:space="preserve">evidence in the </w:t>
      </w:r>
      <w:r w:rsidR="00667828">
        <w:rPr>
          <w:rFonts w:ascii="Times" w:hAnsi="Times"/>
          <w:sz w:val="24"/>
          <w:szCs w:val="24"/>
        </w:rPr>
        <w:t>LIS’</w:t>
      </w:r>
      <w:r w:rsidR="007B027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portfolio</w:t>
      </w:r>
      <w:r w:rsidR="00A428AF" w:rsidRPr="00023866">
        <w:rPr>
          <w:rFonts w:ascii="Times" w:hAnsi="Times"/>
          <w:sz w:val="24"/>
          <w:szCs w:val="24"/>
        </w:rPr>
        <w:t xml:space="preserve"> (</w:t>
      </w:r>
      <w:r>
        <w:rPr>
          <w:rFonts w:ascii="Times" w:hAnsi="Times"/>
          <w:sz w:val="24"/>
          <w:szCs w:val="24"/>
        </w:rPr>
        <w:t xml:space="preserve">a </w:t>
      </w:r>
      <w:r w:rsidR="00A428AF" w:rsidRPr="00023866">
        <w:rPr>
          <w:rFonts w:ascii="Times" w:hAnsi="Times"/>
          <w:sz w:val="24"/>
          <w:szCs w:val="24"/>
        </w:rPr>
        <w:t xml:space="preserve">collection of </w:t>
      </w:r>
      <w:r>
        <w:rPr>
          <w:rFonts w:ascii="Times" w:hAnsi="Times"/>
          <w:sz w:val="24"/>
          <w:szCs w:val="24"/>
        </w:rPr>
        <w:t>artifacts/</w:t>
      </w:r>
      <w:r w:rsidR="00867137" w:rsidRPr="00023866">
        <w:rPr>
          <w:rFonts w:ascii="Times" w:hAnsi="Times"/>
          <w:sz w:val="24"/>
          <w:szCs w:val="24"/>
        </w:rPr>
        <w:t>evidence</w:t>
      </w:r>
      <w:r w:rsidR="00023866">
        <w:rPr>
          <w:rFonts w:ascii="Times" w:hAnsi="Times"/>
          <w:sz w:val="24"/>
          <w:szCs w:val="24"/>
        </w:rPr>
        <w:t xml:space="preserve">, usually </w:t>
      </w:r>
      <w:r>
        <w:rPr>
          <w:rFonts w:ascii="Times" w:hAnsi="Times"/>
          <w:sz w:val="24"/>
          <w:szCs w:val="24"/>
        </w:rPr>
        <w:t xml:space="preserve">presented </w:t>
      </w:r>
      <w:r w:rsidR="007B027E">
        <w:rPr>
          <w:rFonts w:ascii="Times" w:hAnsi="Times"/>
          <w:sz w:val="24"/>
          <w:szCs w:val="24"/>
        </w:rPr>
        <w:t>a binder</w:t>
      </w:r>
      <w:r w:rsidR="00867137" w:rsidRPr="00023866">
        <w:rPr>
          <w:rFonts w:ascii="Times" w:hAnsi="Times"/>
          <w:sz w:val="24"/>
          <w:szCs w:val="24"/>
        </w:rPr>
        <w:t xml:space="preserve">) must be </w:t>
      </w:r>
      <w:r w:rsidR="00A428AF" w:rsidRPr="00023866">
        <w:rPr>
          <w:rFonts w:ascii="Times" w:hAnsi="Times"/>
          <w:sz w:val="24"/>
          <w:szCs w:val="24"/>
        </w:rPr>
        <w:t>considered</w:t>
      </w:r>
      <w:r w:rsidR="00867137" w:rsidRPr="00023866">
        <w:rPr>
          <w:rFonts w:ascii="Times" w:hAnsi="Times"/>
          <w:sz w:val="24"/>
          <w:szCs w:val="24"/>
        </w:rPr>
        <w:t xml:space="preserve"> when scoring the LIS</w:t>
      </w:r>
      <w:r w:rsidR="00667828">
        <w:rPr>
          <w:rFonts w:ascii="Times" w:hAnsi="Times"/>
          <w:sz w:val="24"/>
          <w:szCs w:val="24"/>
        </w:rPr>
        <w:t>’</w:t>
      </w:r>
      <w:r w:rsidR="00867137" w:rsidRPr="00023866">
        <w:rPr>
          <w:rFonts w:ascii="Times" w:hAnsi="Times"/>
          <w:sz w:val="24"/>
          <w:szCs w:val="24"/>
        </w:rPr>
        <w:t xml:space="preserve"> evaluation. </w:t>
      </w:r>
    </w:p>
    <w:p w14:paraId="5F8D0EED" w14:textId="00D6EC01" w:rsidR="00701C2F" w:rsidRDefault="007B027E" w:rsidP="00867137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E17DD2">
        <w:rPr>
          <w:rFonts w:ascii="Times" w:hAnsi="Times"/>
          <w:sz w:val="24"/>
          <w:szCs w:val="24"/>
        </w:rPr>
        <w:t xml:space="preserve">The </w:t>
      </w:r>
      <w:r w:rsidRPr="00E17DD2">
        <w:rPr>
          <w:rFonts w:ascii="Times" w:hAnsi="Times"/>
          <w:i/>
          <w:sz w:val="24"/>
          <w:szCs w:val="24"/>
        </w:rPr>
        <w:t>TEM Library Information Specialist</w:t>
      </w:r>
      <w:r w:rsidR="00961E2A" w:rsidRPr="00E17DD2">
        <w:rPr>
          <w:rFonts w:ascii="Times" w:hAnsi="Times"/>
          <w:sz w:val="24"/>
          <w:szCs w:val="24"/>
        </w:rPr>
        <w:t xml:space="preserve"> r</w:t>
      </w:r>
      <w:r w:rsidRPr="00E17DD2">
        <w:rPr>
          <w:rFonts w:ascii="Times" w:hAnsi="Times"/>
          <w:sz w:val="24"/>
          <w:szCs w:val="24"/>
        </w:rPr>
        <w:t>ubric</w:t>
      </w:r>
      <w:r w:rsidRPr="00E17DD2">
        <w:rPr>
          <w:rFonts w:ascii="Times" w:hAnsi="Times"/>
          <w:i/>
          <w:sz w:val="24"/>
          <w:szCs w:val="24"/>
          <w:u w:val="single"/>
        </w:rPr>
        <w:t xml:space="preserve"> </w:t>
      </w:r>
      <w:r w:rsidR="00700D64" w:rsidRPr="00E17DD2">
        <w:rPr>
          <w:rFonts w:ascii="Times" w:hAnsi="Times"/>
          <w:sz w:val="24"/>
          <w:szCs w:val="24"/>
        </w:rPr>
        <w:t>covers instructional performance, library management and organization, promotional activities and professional responsibilities.</w:t>
      </w:r>
    </w:p>
    <w:p w14:paraId="5CB4A7DD" w14:textId="77777777" w:rsidR="00E17DD2" w:rsidRPr="00E17DD2" w:rsidRDefault="00E17DD2" w:rsidP="00E17DD2">
      <w:pPr>
        <w:pStyle w:val="ListParagraph"/>
        <w:rPr>
          <w:rFonts w:ascii="Times" w:hAnsi="Times"/>
          <w:sz w:val="24"/>
          <w:szCs w:val="24"/>
        </w:rPr>
      </w:pPr>
    </w:p>
    <w:p w14:paraId="787CADD0" w14:textId="2CA98CA2" w:rsidR="00E17DD2" w:rsidRDefault="00701C2F" w:rsidP="00E00FF4">
      <w:pPr>
        <w:jc w:val="center"/>
        <w:rPr>
          <w:rFonts w:ascii="Times" w:hAnsi="Times"/>
          <w:b/>
          <w:sz w:val="32"/>
          <w:szCs w:val="32"/>
        </w:rPr>
      </w:pPr>
      <w:r w:rsidRPr="00A428AF">
        <w:rPr>
          <w:rFonts w:ascii="Times" w:hAnsi="Times"/>
          <w:b/>
          <w:sz w:val="32"/>
          <w:szCs w:val="32"/>
        </w:rPr>
        <w:t>Artifact Collection</w:t>
      </w:r>
      <w:r w:rsidR="00256685">
        <w:rPr>
          <w:rFonts w:ascii="Times" w:hAnsi="Times"/>
          <w:b/>
          <w:sz w:val="32"/>
          <w:szCs w:val="32"/>
        </w:rPr>
        <w:t xml:space="preserve"> (Portfolio)</w:t>
      </w:r>
    </w:p>
    <w:p w14:paraId="0EF91CD6" w14:textId="6B88C101" w:rsidR="00E17DD2" w:rsidRDefault="00E17DD2" w:rsidP="00E17DD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 w:rsidRPr="00E17DD2">
        <w:rPr>
          <w:rFonts w:ascii="Times" w:hAnsi="Times"/>
          <w:sz w:val="24"/>
          <w:szCs w:val="24"/>
        </w:rPr>
        <w:t xml:space="preserve">For the purposes of the Library </w:t>
      </w:r>
      <w:r>
        <w:rPr>
          <w:rFonts w:ascii="Times" w:hAnsi="Times"/>
          <w:sz w:val="24"/>
          <w:szCs w:val="24"/>
        </w:rPr>
        <w:t xml:space="preserve">Information </w:t>
      </w:r>
      <w:r w:rsidRPr="00E17DD2">
        <w:rPr>
          <w:rFonts w:ascii="Times" w:hAnsi="Times"/>
          <w:sz w:val="24"/>
          <w:szCs w:val="24"/>
        </w:rPr>
        <w:t>Specialist TEM evaluation, the word “portfolio” refers to the collection of evidence (artifacts) presented by the LIS to the evaluator to support each standard.</w:t>
      </w:r>
    </w:p>
    <w:p w14:paraId="1615051F" w14:textId="77777777" w:rsidR="00E17DD2" w:rsidRPr="00E17DD2" w:rsidRDefault="00E17DD2" w:rsidP="00E17DD2">
      <w:pPr>
        <w:pStyle w:val="ListParagraph"/>
        <w:rPr>
          <w:rFonts w:ascii="Times" w:hAnsi="Times"/>
          <w:sz w:val="24"/>
          <w:szCs w:val="24"/>
        </w:rPr>
      </w:pPr>
    </w:p>
    <w:p w14:paraId="74B78E00" w14:textId="7D884B1C" w:rsidR="00E17DD2" w:rsidRPr="00375D2A" w:rsidRDefault="00023866" w:rsidP="00375D2A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 w:rsidRPr="00E17DD2">
        <w:rPr>
          <w:rFonts w:ascii="Times" w:hAnsi="Times"/>
          <w:sz w:val="24"/>
          <w:szCs w:val="24"/>
        </w:rPr>
        <w:t xml:space="preserve">For each scheduled </w:t>
      </w:r>
      <w:r w:rsidR="00256685" w:rsidRPr="00E17DD2">
        <w:rPr>
          <w:rFonts w:ascii="Times" w:hAnsi="Times"/>
          <w:sz w:val="24"/>
          <w:szCs w:val="24"/>
        </w:rPr>
        <w:t xml:space="preserve">formal </w:t>
      </w:r>
      <w:r w:rsidRPr="00E17DD2">
        <w:rPr>
          <w:rFonts w:ascii="Times" w:hAnsi="Times"/>
          <w:sz w:val="24"/>
          <w:szCs w:val="24"/>
        </w:rPr>
        <w:t>evaluation, 3-5 artifacts per standard should be presented to the evaluator</w:t>
      </w:r>
      <w:r w:rsidR="007B027E" w:rsidRPr="00E17DD2">
        <w:rPr>
          <w:rFonts w:ascii="Times" w:hAnsi="Times"/>
          <w:sz w:val="24"/>
          <w:szCs w:val="24"/>
        </w:rPr>
        <w:t xml:space="preserve"> by the LIS</w:t>
      </w:r>
      <w:r w:rsidRPr="00E17DD2">
        <w:rPr>
          <w:rFonts w:ascii="Times" w:hAnsi="Times"/>
          <w:sz w:val="24"/>
          <w:szCs w:val="24"/>
        </w:rPr>
        <w:t xml:space="preserve">.  </w:t>
      </w:r>
      <w:r w:rsidR="00900CA8" w:rsidRPr="00E17DD2">
        <w:rPr>
          <w:rFonts w:ascii="Times" w:hAnsi="Times"/>
          <w:sz w:val="24"/>
          <w:szCs w:val="24"/>
        </w:rPr>
        <w:t xml:space="preserve">These artifacts are </w:t>
      </w:r>
      <w:r w:rsidR="00667828" w:rsidRPr="00E17DD2">
        <w:rPr>
          <w:rFonts w:ascii="Times" w:hAnsi="Times"/>
          <w:sz w:val="24"/>
          <w:szCs w:val="24"/>
        </w:rPr>
        <w:t>commonly</w:t>
      </w:r>
      <w:r w:rsidR="00900CA8" w:rsidRPr="00E17DD2">
        <w:rPr>
          <w:rFonts w:ascii="Times" w:hAnsi="Times"/>
          <w:sz w:val="24"/>
          <w:szCs w:val="24"/>
        </w:rPr>
        <w:t xml:space="preserve"> presented in a </w:t>
      </w:r>
      <w:r w:rsidR="00256685" w:rsidRPr="00E17DD2">
        <w:rPr>
          <w:rFonts w:ascii="Times" w:hAnsi="Times"/>
          <w:sz w:val="24"/>
          <w:szCs w:val="24"/>
        </w:rPr>
        <w:t>portfolio</w:t>
      </w:r>
      <w:r w:rsidR="00136CC4" w:rsidRPr="00E17DD2">
        <w:rPr>
          <w:rFonts w:ascii="Times" w:hAnsi="Times"/>
          <w:sz w:val="24"/>
          <w:szCs w:val="24"/>
        </w:rPr>
        <w:t xml:space="preserve"> (binder), but</w:t>
      </w:r>
      <w:r w:rsidR="00256685" w:rsidRPr="00E17DD2">
        <w:rPr>
          <w:rFonts w:ascii="Times" w:hAnsi="Times"/>
          <w:sz w:val="24"/>
          <w:szCs w:val="24"/>
        </w:rPr>
        <w:t xml:space="preserve"> may </w:t>
      </w:r>
      <w:r w:rsidR="00667828" w:rsidRPr="00E17DD2">
        <w:rPr>
          <w:rFonts w:ascii="Times" w:hAnsi="Times"/>
          <w:sz w:val="24"/>
          <w:szCs w:val="24"/>
        </w:rPr>
        <w:t xml:space="preserve">also </w:t>
      </w:r>
      <w:r w:rsidR="00EC5023" w:rsidRPr="00E17DD2">
        <w:rPr>
          <w:rFonts w:ascii="Times" w:hAnsi="Times"/>
          <w:sz w:val="24"/>
          <w:szCs w:val="24"/>
        </w:rPr>
        <w:t>be</w:t>
      </w:r>
      <w:r w:rsidR="00900CA8" w:rsidRPr="00E17DD2">
        <w:rPr>
          <w:rFonts w:ascii="Times" w:hAnsi="Times"/>
          <w:sz w:val="24"/>
          <w:szCs w:val="24"/>
        </w:rPr>
        <w:t xml:space="preserve"> </w:t>
      </w:r>
      <w:r w:rsidR="00667828" w:rsidRPr="00E17DD2">
        <w:rPr>
          <w:rFonts w:ascii="Times" w:hAnsi="Times"/>
          <w:sz w:val="24"/>
          <w:szCs w:val="24"/>
        </w:rPr>
        <w:t xml:space="preserve">found </w:t>
      </w:r>
      <w:r w:rsidR="00900CA8" w:rsidRPr="00E17DD2">
        <w:rPr>
          <w:rFonts w:ascii="Times" w:hAnsi="Times"/>
          <w:sz w:val="24"/>
          <w:szCs w:val="24"/>
        </w:rPr>
        <w:t>in</w:t>
      </w:r>
      <w:r w:rsidR="00256685" w:rsidRPr="00E17DD2">
        <w:rPr>
          <w:rFonts w:ascii="Times" w:hAnsi="Times"/>
          <w:sz w:val="24"/>
          <w:szCs w:val="24"/>
        </w:rPr>
        <w:t xml:space="preserve"> folders or electronic format. </w:t>
      </w:r>
      <w:r w:rsidRPr="00E17DD2">
        <w:rPr>
          <w:rFonts w:ascii="Times" w:hAnsi="Times"/>
          <w:sz w:val="24"/>
          <w:szCs w:val="24"/>
        </w:rPr>
        <w:t xml:space="preserve">It is recommended that this </w:t>
      </w:r>
      <w:r w:rsidR="00900CA8" w:rsidRPr="00E17DD2">
        <w:rPr>
          <w:rFonts w:ascii="Times" w:hAnsi="Times"/>
          <w:sz w:val="24"/>
          <w:szCs w:val="24"/>
        </w:rPr>
        <w:t>evidence</w:t>
      </w:r>
      <w:r w:rsidRPr="00E17DD2">
        <w:rPr>
          <w:rFonts w:ascii="Times" w:hAnsi="Times"/>
          <w:sz w:val="24"/>
          <w:szCs w:val="24"/>
        </w:rPr>
        <w:t xml:space="preserve"> be given to the evaluator before </w:t>
      </w:r>
      <w:r w:rsidR="00256685" w:rsidRPr="00E17DD2">
        <w:rPr>
          <w:rFonts w:ascii="Times" w:hAnsi="Times"/>
          <w:sz w:val="24"/>
          <w:szCs w:val="24"/>
        </w:rPr>
        <w:t xml:space="preserve">or during </w:t>
      </w:r>
      <w:r w:rsidRPr="00E17DD2">
        <w:rPr>
          <w:rFonts w:ascii="Times" w:hAnsi="Times"/>
          <w:sz w:val="24"/>
          <w:szCs w:val="24"/>
        </w:rPr>
        <w:t>the pre-conference</w:t>
      </w:r>
      <w:r w:rsidR="00136CC4" w:rsidRPr="00E17DD2">
        <w:rPr>
          <w:rFonts w:ascii="Times" w:hAnsi="Times"/>
          <w:sz w:val="24"/>
          <w:szCs w:val="24"/>
        </w:rPr>
        <w:t xml:space="preserve"> to allow time for examination</w:t>
      </w:r>
      <w:r w:rsidR="00667828" w:rsidRPr="00E17DD2">
        <w:rPr>
          <w:rFonts w:ascii="Times" w:hAnsi="Times"/>
          <w:sz w:val="24"/>
          <w:szCs w:val="24"/>
        </w:rPr>
        <w:t xml:space="preserve"> during the observation cycle</w:t>
      </w:r>
      <w:r w:rsidRPr="00E17DD2">
        <w:rPr>
          <w:rFonts w:ascii="Times" w:hAnsi="Times"/>
          <w:sz w:val="24"/>
          <w:szCs w:val="24"/>
        </w:rPr>
        <w:t xml:space="preserve">. The evaluator must </w:t>
      </w:r>
      <w:r w:rsidR="00900CA8" w:rsidRPr="00E17DD2">
        <w:rPr>
          <w:rFonts w:ascii="Times" w:hAnsi="Times"/>
          <w:sz w:val="24"/>
          <w:szCs w:val="24"/>
        </w:rPr>
        <w:t xml:space="preserve">consider </w:t>
      </w:r>
      <w:r w:rsidRPr="00E17DD2">
        <w:rPr>
          <w:rFonts w:ascii="Times" w:hAnsi="Times"/>
          <w:sz w:val="24"/>
          <w:szCs w:val="24"/>
        </w:rPr>
        <w:t xml:space="preserve">the artifacts </w:t>
      </w:r>
      <w:r w:rsidR="00900CA8" w:rsidRPr="00E17DD2">
        <w:rPr>
          <w:rFonts w:ascii="Times" w:hAnsi="Times"/>
          <w:sz w:val="24"/>
          <w:szCs w:val="24"/>
        </w:rPr>
        <w:t>when scoring</w:t>
      </w:r>
      <w:r w:rsidRPr="00E17DD2">
        <w:rPr>
          <w:rFonts w:ascii="Times" w:hAnsi="Times"/>
          <w:sz w:val="24"/>
          <w:szCs w:val="24"/>
        </w:rPr>
        <w:t xml:space="preserve"> the </w:t>
      </w:r>
      <w:r w:rsidR="00375D2A">
        <w:rPr>
          <w:rFonts w:ascii="Times" w:hAnsi="Times"/>
          <w:sz w:val="24"/>
          <w:szCs w:val="24"/>
        </w:rPr>
        <w:t>Library Information Specialist</w:t>
      </w:r>
      <w:r w:rsidR="00375D2A">
        <w:rPr>
          <w:rFonts w:ascii="Times" w:hAnsi="Times"/>
          <w:sz w:val="24"/>
          <w:szCs w:val="24"/>
        </w:rPr>
        <w:br/>
      </w:r>
    </w:p>
    <w:p w14:paraId="2C9A9EA9" w14:textId="46DCDE40" w:rsidR="00E17DD2" w:rsidRPr="00E17DD2" w:rsidRDefault="00EC5023" w:rsidP="00E17DD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 w:rsidRPr="00E17DD2">
        <w:rPr>
          <w:rFonts w:ascii="Times" w:hAnsi="Times"/>
          <w:sz w:val="24"/>
          <w:szCs w:val="24"/>
        </w:rPr>
        <w:t>S</w:t>
      </w:r>
      <w:r w:rsidR="00E17DD2">
        <w:rPr>
          <w:rFonts w:ascii="Times" w:hAnsi="Times"/>
          <w:sz w:val="24"/>
          <w:szCs w:val="24"/>
        </w:rPr>
        <w:t>ome</w:t>
      </w:r>
      <w:r w:rsidR="00A428AF" w:rsidRPr="00E17DD2">
        <w:rPr>
          <w:rFonts w:ascii="Times" w:hAnsi="Times"/>
          <w:sz w:val="24"/>
          <w:szCs w:val="24"/>
        </w:rPr>
        <w:t xml:space="preserve"> of the indicators on the </w:t>
      </w:r>
      <w:r w:rsidR="00A428AF" w:rsidRPr="00E17DD2">
        <w:rPr>
          <w:rFonts w:ascii="Times" w:hAnsi="Times"/>
          <w:i/>
          <w:sz w:val="24"/>
          <w:szCs w:val="24"/>
        </w:rPr>
        <w:t xml:space="preserve">TEM Library Information Specialist </w:t>
      </w:r>
      <w:r w:rsidR="00B85339" w:rsidRPr="00E17DD2">
        <w:rPr>
          <w:rFonts w:ascii="Times" w:hAnsi="Times"/>
          <w:sz w:val="24"/>
          <w:szCs w:val="24"/>
        </w:rPr>
        <w:t>r</w:t>
      </w:r>
      <w:r w:rsidRPr="00E17DD2">
        <w:rPr>
          <w:rFonts w:ascii="Times" w:hAnsi="Times"/>
          <w:sz w:val="24"/>
          <w:szCs w:val="24"/>
        </w:rPr>
        <w:t>ubric</w:t>
      </w:r>
      <w:r w:rsidRPr="00E17DD2">
        <w:rPr>
          <w:rFonts w:ascii="Times" w:hAnsi="Times"/>
          <w:i/>
          <w:sz w:val="24"/>
          <w:szCs w:val="24"/>
        </w:rPr>
        <w:t>,</w:t>
      </w:r>
      <w:r w:rsidR="00A428AF" w:rsidRPr="00E17DD2">
        <w:rPr>
          <w:rFonts w:ascii="Times" w:hAnsi="Times"/>
          <w:sz w:val="24"/>
          <w:szCs w:val="24"/>
        </w:rPr>
        <w:t xml:space="preserve"> especially those relating to library management and promotional activities may not be visible during </w:t>
      </w:r>
      <w:r w:rsidR="00900CA8" w:rsidRPr="00E17DD2">
        <w:rPr>
          <w:rFonts w:ascii="Times" w:hAnsi="Times"/>
          <w:sz w:val="24"/>
          <w:szCs w:val="24"/>
        </w:rPr>
        <w:t>the time of the</w:t>
      </w:r>
      <w:r w:rsidR="00A428AF" w:rsidRPr="00E17DD2">
        <w:rPr>
          <w:rFonts w:ascii="Times" w:hAnsi="Times"/>
          <w:sz w:val="24"/>
          <w:szCs w:val="24"/>
        </w:rPr>
        <w:t xml:space="preserve"> instructional observation.</w:t>
      </w:r>
      <w:r w:rsidR="00023866" w:rsidRPr="00E17DD2">
        <w:rPr>
          <w:rFonts w:ascii="Times" w:hAnsi="Times"/>
          <w:sz w:val="24"/>
          <w:szCs w:val="24"/>
        </w:rPr>
        <w:t xml:space="preserve"> </w:t>
      </w:r>
      <w:r w:rsidR="000A189F" w:rsidRPr="00E17DD2">
        <w:rPr>
          <w:rFonts w:ascii="Times" w:hAnsi="Times"/>
          <w:sz w:val="24"/>
          <w:szCs w:val="24"/>
        </w:rPr>
        <w:br/>
      </w:r>
    </w:p>
    <w:p w14:paraId="5C16A07F" w14:textId="44B89210" w:rsidR="00CB66A2" w:rsidRDefault="00700D64" w:rsidP="00E17DD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 w:rsidRPr="00E17DD2">
        <w:rPr>
          <w:rFonts w:ascii="Times" w:hAnsi="Times"/>
          <w:sz w:val="24"/>
          <w:szCs w:val="24"/>
        </w:rPr>
        <w:t>If applicable, t</w:t>
      </w:r>
      <w:r w:rsidR="00CB66A2" w:rsidRPr="00E17DD2">
        <w:rPr>
          <w:rFonts w:ascii="Times" w:hAnsi="Times"/>
          <w:sz w:val="24"/>
          <w:szCs w:val="24"/>
        </w:rPr>
        <w:t xml:space="preserve">he same artifact can be used as evidence in </w:t>
      </w:r>
      <w:r w:rsidR="00B51FD2">
        <w:rPr>
          <w:rFonts w:ascii="Times" w:hAnsi="Times"/>
          <w:sz w:val="24"/>
          <w:szCs w:val="24"/>
        </w:rPr>
        <w:t>more than one standard</w:t>
      </w:r>
      <w:r w:rsidR="00461B95">
        <w:rPr>
          <w:rFonts w:ascii="Times" w:hAnsi="Times"/>
          <w:sz w:val="24"/>
          <w:szCs w:val="24"/>
        </w:rPr>
        <w:t>.</w:t>
      </w:r>
      <w:r w:rsidR="00701C2F" w:rsidRPr="00E17DD2">
        <w:rPr>
          <w:rFonts w:ascii="Times" w:hAnsi="Times"/>
          <w:sz w:val="24"/>
          <w:szCs w:val="24"/>
        </w:rPr>
        <w:t xml:space="preserve"> </w:t>
      </w:r>
    </w:p>
    <w:p w14:paraId="24D291DD" w14:textId="77777777" w:rsidR="00461B95" w:rsidRPr="00E17DD2" w:rsidRDefault="00461B95" w:rsidP="00461B95">
      <w:pPr>
        <w:pStyle w:val="ListParagraph"/>
        <w:rPr>
          <w:rFonts w:ascii="Times" w:hAnsi="Times"/>
          <w:sz w:val="24"/>
          <w:szCs w:val="24"/>
        </w:rPr>
      </w:pPr>
    </w:p>
    <w:p w14:paraId="579C35E9" w14:textId="5BE8D8F4" w:rsidR="00B51FD2" w:rsidRPr="00B51FD2" w:rsidRDefault="00793100" w:rsidP="00B51FD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If data are</w:t>
      </w:r>
      <w:r w:rsidR="00CB66A2" w:rsidRPr="00E17DD2">
        <w:rPr>
          <w:rFonts w:ascii="Times" w:hAnsi="Times"/>
          <w:sz w:val="24"/>
          <w:szCs w:val="24"/>
        </w:rPr>
        <w:t xml:space="preserve"> included, the LI</w:t>
      </w:r>
      <w:r w:rsidR="00A428AF" w:rsidRPr="00E17DD2">
        <w:rPr>
          <w:rFonts w:ascii="Times" w:hAnsi="Times"/>
          <w:sz w:val="24"/>
          <w:szCs w:val="24"/>
        </w:rPr>
        <w:t xml:space="preserve">S should </w:t>
      </w:r>
      <w:r>
        <w:rPr>
          <w:rFonts w:ascii="Times" w:hAnsi="Times"/>
          <w:sz w:val="24"/>
          <w:szCs w:val="24"/>
        </w:rPr>
        <w:t>include</w:t>
      </w:r>
      <w:r w:rsidR="00A428AF" w:rsidRPr="00E17DD2">
        <w:rPr>
          <w:rFonts w:ascii="Times" w:hAnsi="Times"/>
          <w:sz w:val="24"/>
          <w:szCs w:val="24"/>
        </w:rPr>
        <w:t xml:space="preserve"> evidence of how the data</w:t>
      </w:r>
      <w:r>
        <w:rPr>
          <w:rFonts w:ascii="Times" w:hAnsi="Times"/>
          <w:sz w:val="24"/>
          <w:szCs w:val="24"/>
        </w:rPr>
        <w:t xml:space="preserve"> were</w:t>
      </w:r>
      <w:r w:rsidR="00CB66A2" w:rsidRPr="00E17DD2">
        <w:rPr>
          <w:rFonts w:ascii="Times" w:hAnsi="Times"/>
          <w:sz w:val="24"/>
          <w:szCs w:val="24"/>
        </w:rPr>
        <w:t xml:space="preserve"> used.</w:t>
      </w:r>
      <w:r w:rsidR="00B51FD2">
        <w:rPr>
          <w:rFonts w:ascii="Times" w:hAnsi="Times"/>
          <w:sz w:val="24"/>
          <w:szCs w:val="24"/>
        </w:rPr>
        <w:br/>
      </w:r>
    </w:p>
    <w:p w14:paraId="77C83B69" w14:textId="3FEE9851" w:rsidR="00B51FD2" w:rsidRPr="00E17DD2" w:rsidRDefault="00B51FD2" w:rsidP="00E17DD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 w:rsidRPr="00375D2A">
        <w:rPr>
          <w:rFonts w:ascii="Times" w:hAnsi="Times"/>
          <w:sz w:val="24"/>
          <w:szCs w:val="24"/>
        </w:rPr>
        <w:t xml:space="preserve">Artifacts </w:t>
      </w:r>
      <w:r>
        <w:rPr>
          <w:rFonts w:ascii="Times" w:hAnsi="Times"/>
          <w:sz w:val="24"/>
          <w:szCs w:val="24"/>
        </w:rPr>
        <w:t xml:space="preserve">in the portfolio </w:t>
      </w:r>
      <w:r w:rsidRPr="00375D2A">
        <w:rPr>
          <w:rFonts w:ascii="Times" w:hAnsi="Times"/>
          <w:sz w:val="24"/>
          <w:szCs w:val="24"/>
        </w:rPr>
        <w:t xml:space="preserve">should represent the current school year, with the exception of library inventory reports </w:t>
      </w:r>
      <w:r>
        <w:rPr>
          <w:rFonts w:ascii="Times" w:hAnsi="Times"/>
          <w:sz w:val="24"/>
          <w:szCs w:val="24"/>
        </w:rPr>
        <w:t>that</w:t>
      </w:r>
      <w:r w:rsidRPr="00375D2A">
        <w:rPr>
          <w:rFonts w:ascii="Times" w:hAnsi="Times"/>
          <w:sz w:val="24"/>
          <w:szCs w:val="24"/>
        </w:rPr>
        <w:t xml:space="preserve"> are completed in May.   </w:t>
      </w:r>
      <w:r w:rsidRPr="00375D2A">
        <w:rPr>
          <w:rFonts w:ascii="Times" w:hAnsi="Times"/>
          <w:sz w:val="24"/>
          <w:szCs w:val="24"/>
        </w:rPr>
        <w:br/>
      </w:r>
    </w:p>
    <w:p w14:paraId="155DEAFC" w14:textId="77777777" w:rsidR="00A428AF" w:rsidRDefault="00A428AF" w:rsidP="00A22BA4">
      <w:pPr>
        <w:rPr>
          <w:rFonts w:ascii="Times" w:hAnsi="Times"/>
          <w:sz w:val="24"/>
          <w:szCs w:val="24"/>
        </w:rPr>
      </w:pPr>
    </w:p>
    <w:p w14:paraId="4F0C77D3" w14:textId="77777777" w:rsidR="00A428AF" w:rsidRPr="001F7E12" w:rsidRDefault="00A428AF" w:rsidP="00A22BA4">
      <w:pPr>
        <w:rPr>
          <w:rFonts w:ascii="Times" w:hAnsi="Times"/>
          <w:sz w:val="24"/>
          <w:szCs w:val="24"/>
        </w:rPr>
      </w:pPr>
    </w:p>
    <w:p w14:paraId="2C5DAEEC" w14:textId="77777777" w:rsidR="009C6215" w:rsidRPr="001F7E12" w:rsidRDefault="009C6215" w:rsidP="00A22BA4">
      <w:pPr>
        <w:rPr>
          <w:rFonts w:ascii="Times" w:hAnsi="Times"/>
          <w:sz w:val="24"/>
          <w:szCs w:val="24"/>
        </w:rPr>
      </w:pPr>
    </w:p>
    <w:p w14:paraId="210C6256" w14:textId="77777777" w:rsidR="009C6215" w:rsidRPr="001F7E12" w:rsidRDefault="009C6215" w:rsidP="00A22BA4">
      <w:pPr>
        <w:rPr>
          <w:rFonts w:ascii="Times" w:hAnsi="Times"/>
          <w:sz w:val="24"/>
          <w:szCs w:val="24"/>
        </w:rPr>
      </w:pPr>
    </w:p>
    <w:p w14:paraId="73254578" w14:textId="77777777" w:rsidR="009C6215" w:rsidRPr="001F7E12" w:rsidRDefault="009C6215" w:rsidP="00A22BA4">
      <w:pPr>
        <w:rPr>
          <w:rFonts w:ascii="Times" w:hAnsi="Times"/>
          <w:sz w:val="24"/>
          <w:szCs w:val="24"/>
        </w:rPr>
      </w:pPr>
    </w:p>
    <w:p w14:paraId="77E710B0" w14:textId="77777777" w:rsidR="009C6215" w:rsidRPr="001F7E12" w:rsidRDefault="009C6215" w:rsidP="009C6215">
      <w:pPr>
        <w:rPr>
          <w:rFonts w:ascii="Times" w:hAnsi="Times"/>
          <w:sz w:val="24"/>
          <w:szCs w:val="24"/>
        </w:rPr>
      </w:pPr>
    </w:p>
    <w:p w14:paraId="76783921" w14:textId="77777777" w:rsidR="00CB66A2" w:rsidRPr="001F7E12" w:rsidRDefault="00CB66A2" w:rsidP="00A22BA4">
      <w:pPr>
        <w:rPr>
          <w:rFonts w:ascii="Times" w:hAnsi="Times"/>
          <w:sz w:val="24"/>
          <w:szCs w:val="24"/>
        </w:rPr>
      </w:pPr>
    </w:p>
    <w:p w14:paraId="7D34974D" w14:textId="77777777" w:rsidR="00A22BA4" w:rsidRPr="001F7E12" w:rsidRDefault="00A22BA4">
      <w:pPr>
        <w:rPr>
          <w:rFonts w:ascii="Times" w:hAnsi="Times"/>
          <w:sz w:val="24"/>
          <w:szCs w:val="24"/>
        </w:rPr>
      </w:pPr>
    </w:p>
    <w:sectPr w:rsidR="00A22BA4" w:rsidRPr="001F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6E2B"/>
    <w:multiLevelType w:val="hybridMultilevel"/>
    <w:tmpl w:val="8BB2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60D4"/>
    <w:multiLevelType w:val="hybridMultilevel"/>
    <w:tmpl w:val="BC9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E73"/>
    <w:multiLevelType w:val="hybridMultilevel"/>
    <w:tmpl w:val="7E60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0B72"/>
    <w:multiLevelType w:val="hybridMultilevel"/>
    <w:tmpl w:val="96C6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72C0"/>
    <w:multiLevelType w:val="hybridMultilevel"/>
    <w:tmpl w:val="EA6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3A25"/>
    <w:multiLevelType w:val="hybridMultilevel"/>
    <w:tmpl w:val="273A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A4"/>
    <w:rsid w:val="00023866"/>
    <w:rsid w:val="00054114"/>
    <w:rsid w:val="000A189F"/>
    <w:rsid w:val="000B7EB5"/>
    <w:rsid w:val="000E3734"/>
    <w:rsid w:val="00136CC4"/>
    <w:rsid w:val="001517CF"/>
    <w:rsid w:val="001F7E12"/>
    <w:rsid w:val="0024256B"/>
    <w:rsid w:val="00256685"/>
    <w:rsid w:val="003320F7"/>
    <w:rsid w:val="00375D2A"/>
    <w:rsid w:val="00461B95"/>
    <w:rsid w:val="005E3976"/>
    <w:rsid w:val="00667828"/>
    <w:rsid w:val="00700D64"/>
    <w:rsid w:val="00701C2F"/>
    <w:rsid w:val="00793100"/>
    <w:rsid w:val="007B027E"/>
    <w:rsid w:val="008033A1"/>
    <w:rsid w:val="00867137"/>
    <w:rsid w:val="00900CA8"/>
    <w:rsid w:val="00961E2A"/>
    <w:rsid w:val="009C6215"/>
    <w:rsid w:val="00A22BA4"/>
    <w:rsid w:val="00A428AF"/>
    <w:rsid w:val="00B001EC"/>
    <w:rsid w:val="00B51FD2"/>
    <w:rsid w:val="00B85339"/>
    <w:rsid w:val="00CB66A2"/>
    <w:rsid w:val="00E00FF4"/>
    <w:rsid w:val="00E17DD2"/>
    <w:rsid w:val="00E541B2"/>
    <w:rsid w:val="00EC5023"/>
    <w:rsid w:val="00F148D7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D2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 WILSON</dc:creator>
  <cp:keywords/>
  <dc:description/>
  <cp:lastModifiedBy>Laurie Butler</cp:lastModifiedBy>
  <cp:revision>2</cp:revision>
  <cp:lastPrinted>2016-02-26T17:13:00Z</cp:lastPrinted>
  <dcterms:created xsi:type="dcterms:W3CDTF">2016-05-06T01:54:00Z</dcterms:created>
  <dcterms:modified xsi:type="dcterms:W3CDTF">2016-05-06T01:54:00Z</dcterms:modified>
</cp:coreProperties>
</file>